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6F1E0" w:themeColor="accent2" w:themeTint="33"/>
  <w:body>
    <w:p w14:paraId="51CC56AC" w14:textId="1250CD22" w:rsidR="003B2333" w:rsidRPr="004976EB" w:rsidRDefault="004976EB" w:rsidP="004976EB">
      <w:pPr>
        <w:jc w:val="center"/>
        <w:rPr>
          <w:rFonts w:ascii="Arial Nova Cond" w:hAnsi="Arial Nova Cond"/>
          <w:b/>
          <w:bCs/>
          <w:color w:val="5B5039" w:themeColor="accent6" w:themeShade="80"/>
          <w:sz w:val="48"/>
          <w:szCs w:val="48"/>
          <w:u w:val="single"/>
        </w:rPr>
      </w:pPr>
      <w:r w:rsidRPr="004976EB">
        <w:rPr>
          <w:rFonts w:ascii="Arial Nova Cond" w:hAnsi="Arial Nova Cond"/>
          <w:b/>
          <w:bCs/>
          <w:color w:val="5B5039" w:themeColor="accent6" w:themeShade="80"/>
          <w:sz w:val="48"/>
          <w:szCs w:val="48"/>
          <w:u w:val="single"/>
        </w:rPr>
        <w:t>Juvenile Criminal Cases… a True “Issue Spotting” Adventure</w:t>
      </w:r>
    </w:p>
    <w:p w14:paraId="106436CF" w14:textId="04F00120" w:rsidR="004976EB" w:rsidRDefault="004976EB" w:rsidP="004976EB">
      <w:pP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</w:pPr>
      <w: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  <w:t>The Hon. Timothy Quick, Chief Judge</w:t>
      </w:r>
    </w:p>
    <w:p w14:paraId="66941C12" w14:textId="07344DEB" w:rsidR="00F12323" w:rsidRDefault="00F12323" w:rsidP="004976EB">
      <w:pP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</w:pPr>
      <w: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  <w:t>Richard Edgington, Assistant Public Defender</w:t>
      </w:r>
    </w:p>
    <w:p w14:paraId="3BAF5925" w14:textId="42EF04B3" w:rsidR="004976EB" w:rsidRDefault="004976EB" w:rsidP="004976EB">
      <w:pP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</w:pPr>
      <w: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  <w:t>Brian Latuga, Esq.</w:t>
      </w:r>
    </w:p>
    <w:p w14:paraId="57351875" w14:textId="7918DA1C" w:rsidR="004976EB" w:rsidRDefault="004976EB" w:rsidP="004976EB">
      <w:pP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</w:pPr>
      <w: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  <w:t xml:space="preserve">Jerrell Johnson, Esq. </w:t>
      </w:r>
    </w:p>
    <w:p w14:paraId="37A16235" w14:textId="4D6248DE" w:rsidR="004976EB" w:rsidRPr="0065560E" w:rsidRDefault="00656636" w:rsidP="0065560E">
      <w:pPr>
        <w:pBdr>
          <w:bottom w:val="single" w:sz="12" w:space="1" w:color="auto"/>
        </w:pBd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</w:pPr>
      <w: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  <w:t>Tabitha Anderson</w:t>
      </w:r>
      <w:r w:rsidR="004976EB"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  <w:t xml:space="preserve">, </w:t>
      </w:r>
      <w: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  <w:t>Deputy</w:t>
      </w:r>
      <w:r w:rsidR="004976EB"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  <w:t xml:space="preserve"> Commonwealth</w:t>
      </w:r>
      <w:r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  <w:t>’s</w:t>
      </w:r>
      <w:r w:rsidR="004976EB">
        <w:rPr>
          <w:rFonts w:ascii="Arial Nova Cond" w:hAnsi="Arial Nova Cond"/>
          <w:b/>
          <w:bCs/>
          <w:color w:val="5B5039" w:themeColor="accent6" w:themeShade="80"/>
          <w:sz w:val="32"/>
          <w:szCs w:val="32"/>
        </w:rPr>
        <w:t xml:space="preserve"> Attorney</w:t>
      </w:r>
    </w:p>
    <w:p w14:paraId="533F9D14" w14:textId="77777777" w:rsidR="00656636" w:rsidRDefault="004976EB" w:rsidP="004976EB">
      <w:pPr>
        <w:rPr>
          <w:rFonts w:ascii="Arial Nova Cond" w:hAnsi="Arial Nova Cond"/>
          <w:color w:val="5B5039" w:themeColor="accent6" w:themeShade="80"/>
          <w:sz w:val="24"/>
          <w:szCs w:val="24"/>
        </w:rPr>
      </w:pPr>
      <w:r w:rsidRPr="004976EB">
        <w:rPr>
          <w:rFonts w:ascii="Arial Nova Cond" w:hAnsi="Arial Nova Cond"/>
          <w:color w:val="5B5039" w:themeColor="accent6" w:themeShade="80"/>
          <w:sz w:val="24"/>
          <w:szCs w:val="24"/>
          <w:u w:val="single"/>
        </w:rPr>
        <w:t>Fact Pattern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:  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>Taylor</w:t>
      </w:r>
      <w:r w:rsidR="00AE125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Smith 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is a 16-year-old that lives in Virginia Beach.  He attends </w:t>
      </w:r>
      <w:r w:rsidR="00AE125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a local 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>High School and is in the 11</w:t>
      </w:r>
      <w:r w:rsidR="004B6E21" w:rsidRPr="004B6E21">
        <w:rPr>
          <w:rFonts w:ascii="Arial Nova Cond" w:hAnsi="Arial Nova Cond"/>
          <w:color w:val="5B5039" w:themeColor="accent6" w:themeShade="80"/>
          <w:sz w:val="24"/>
          <w:szCs w:val="24"/>
          <w:vertAlign w:val="superscript"/>
        </w:rPr>
        <w:t>th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grade.  Taylor lives with his Grandparents </w:t>
      </w:r>
      <w:r w:rsidR="00656636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along with 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his siblings (sister </w:t>
      </w:r>
      <w:r w:rsidR="003E5A08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(8) 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>and brother</w:t>
      </w:r>
      <w:r w:rsidR="003E5A08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(13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>)</w:t>
      </w:r>
      <w:r w:rsidR="00656636">
        <w:rPr>
          <w:rFonts w:ascii="Arial Nova Cond" w:hAnsi="Arial Nova Cond"/>
          <w:color w:val="5B5039" w:themeColor="accent6" w:themeShade="80"/>
          <w:sz w:val="24"/>
          <w:szCs w:val="24"/>
        </w:rPr>
        <w:t>)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.  </w:t>
      </w:r>
      <w:r w:rsidR="003E5A08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Last year, 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Taylor and his siblings were removed from </w:t>
      </w:r>
      <w:r w:rsidR="00656636">
        <w:rPr>
          <w:rFonts w:ascii="Arial Nova Cond" w:hAnsi="Arial Nova Cond"/>
          <w:color w:val="5B5039" w:themeColor="accent6" w:themeShade="80"/>
          <w:sz w:val="24"/>
          <w:szCs w:val="24"/>
        </w:rPr>
        <w:t>their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parents’ home and placed in foster care when his father went to jail, and his mother died</w:t>
      </w:r>
      <w:r w:rsidR="003E5A08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from an overdose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. </w:t>
      </w:r>
      <w:r w:rsidR="00656636">
        <w:rPr>
          <w:rFonts w:ascii="Arial Nova Cond" w:hAnsi="Arial Nova Cond"/>
          <w:color w:val="5B5039" w:themeColor="accent6" w:themeShade="80"/>
          <w:sz w:val="24"/>
          <w:szCs w:val="24"/>
        </w:rPr>
        <w:t>After the removal, his grandparents got custody.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</w:t>
      </w:r>
      <w:r w:rsidR="0065560E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Taylor has a </w:t>
      </w:r>
      <w:r w:rsidR="00AE125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mild </w:t>
      </w:r>
      <w:r w:rsidR="0065560E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learning disability and may be on the spectrum. </w:t>
      </w:r>
      <w:r w:rsidR="004B6E21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Taylor also has an issue with sexual boundaries and may have been abused while in his parents’ care.  </w:t>
      </w:r>
    </w:p>
    <w:p w14:paraId="2D7AFDC1" w14:textId="0D316713" w:rsidR="00EC2A9C" w:rsidRDefault="004B6E21" w:rsidP="00EC2A9C">
      <w:pPr>
        <w:ind w:firstLine="720"/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One afternoon, Taylor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>’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>s Grandmother opens the door to Taylor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>’s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room and finds Taylor </w:t>
      </w:r>
      <w:r w:rsidR="005852BD">
        <w:rPr>
          <w:rFonts w:ascii="Arial Nova Cond" w:hAnsi="Arial Nova Cond"/>
          <w:color w:val="5B5039" w:themeColor="accent6" w:themeShade="80"/>
          <w:sz w:val="24"/>
          <w:szCs w:val="24"/>
        </w:rPr>
        <w:t>fondling the buttocks of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his </w:t>
      </w:r>
      <w:r w:rsidR="005852BD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unclothed 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sister.  The Grandmother freaks out and charges at Taylor.  Taylor runs out of the house and Grandmother calls 911.  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On the way out of the house, Taylor grabs </w:t>
      </w:r>
      <w:r w:rsidR="00EC2A9C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a bottle of vodka and 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his </w:t>
      </w:r>
      <w:proofErr w:type="gramStart"/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>Grandfather’s</w:t>
      </w:r>
      <w:proofErr w:type="gramEnd"/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semi-automatic handgun </w:t>
      </w:r>
      <w:r w:rsidR="00EC2A9C">
        <w:rPr>
          <w:rFonts w:ascii="Arial Nova Cond" w:hAnsi="Arial Nova Cond"/>
          <w:color w:val="5B5039" w:themeColor="accent6" w:themeShade="80"/>
          <w:sz w:val="24"/>
          <w:szCs w:val="24"/>
        </w:rPr>
        <w:t>that was sitting open and obvious</w:t>
      </w:r>
      <w:r w:rsidR="00656636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on a 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shelf in the </w:t>
      </w:r>
      <w:r w:rsidR="00AE125F">
        <w:rPr>
          <w:rFonts w:ascii="Arial Nova Cond" w:hAnsi="Arial Nova Cond"/>
          <w:color w:val="5B5039" w:themeColor="accent6" w:themeShade="80"/>
          <w:sz w:val="24"/>
          <w:szCs w:val="24"/>
        </w:rPr>
        <w:t>g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arage. Taylor runs through the woods </w:t>
      </w:r>
      <w:r w:rsidR="00656636">
        <w:rPr>
          <w:rFonts w:ascii="Arial Nova Cond" w:hAnsi="Arial Nova Cond"/>
          <w:color w:val="5B5039" w:themeColor="accent6" w:themeShade="80"/>
          <w:sz w:val="24"/>
          <w:szCs w:val="24"/>
        </w:rPr>
        <w:t>behind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the house and ultimately heads down </w:t>
      </w:r>
      <w:r w:rsidR="00656636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Virginia Beach 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>B</w:t>
      </w:r>
      <w:r w:rsidR="00EC2A9C">
        <w:rPr>
          <w:rFonts w:ascii="Arial Nova Cond" w:hAnsi="Arial Nova Cond"/>
          <w:color w:val="5B5039" w:themeColor="accent6" w:themeShade="80"/>
          <w:sz w:val="24"/>
          <w:szCs w:val="24"/>
        </w:rPr>
        <w:t>oulevard chugging the vodka as he runs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.  </w:t>
      </w:r>
    </w:p>
    <w:p w14:paraId="6B518007" w14:textId="40622838" w:rsidR="00EC2A9C" w:rsidRDefault="00EC2A9C" w:rsidP="00EC2A9C">
      <w:pPr>
        <w:ind w:firstLine="720"/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Taylor spies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a </w:t>
      </w:r>
      <w:r w:rsidR="00793DD2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used 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>car dealer</w:t>
      </w:r>
      <w:r w:rsidR="00656636">
        <w:rPr>
          <w:rFonts w:ascii="Arial Nova Cond" w:hAnsi="Arial Nova Cond"/>
          <w:color w:val="5B5039" w:themeColor="accent6" w:themeShade="80"/>
          <w:sz w:val="24"/>
          <w:szCs w:val="24"/>
        </w:rPr>
        <w:t>ship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up ahead and notices an attendant opening the door to a car that is running.  The </w:t>
      </w:r>
      <w:r w:rsidR="00656636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used car salesman leaves the 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car door open and appears to be placing a temporary tag on the back of the car.  Taylor seizes the opportunity and runs to the car, jumps in the driver’s seat, and is about to </w:t>
      </w:r>
      <w:r w:rsidR="00561F9A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put 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the car in gear when the attendant yells.  Taylor </w:t>
      </w:r>
      <w:r w:rsidR="00561F9A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leans out </w:t>
      </w:r>
      <w:r w:rsidR="00AE125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the door </w:t>
      </w:r>
      <w:r w:rsidR="00793DD2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with the 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gun </w:t>
      </w:r>
      <w:r w:rsidR="00793DD2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in his hand </w:t>
      </w:r>
      <w:r w:rsidR="00690B24">
        <w:rPr>
          <w:rFonts w:ascii="Arial Nova Cond" w:hAnsi="Arial Nova Cond"/>
          <w:color w:val="5B5039" w:themeColor="accent6" w:themeShade="80"/>
          <w:sz w:val="24"/>
          <w:szCs w:val="24"/>
        </w:rPr>
        <w:t>a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nd the attendant backs off.  Taylor 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>takes off in the car, driving erratically all the way to the interstate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.  Ultimately, 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>Taylor brings the car to a slow roll and jumps out of the c</w:t>
      </w:r>
      <w:r w:rsidR="00793DD2">
        <w:rPr>
          <w:rFonts w:ascii="Arial Nova Cond" w:hAnsi="Arial Nova Cond"/>
          <w:color w:val="5B5039" w:themeColor="accent6" w:themeShade="80"/>
          <w:sz w:val="24"/>
          <w:szCs w:val="24"/>
        </w:rPr>
        <w:t>ar on I-</w:t>
      </w:r>
      <w:proofErr w:type="gramStart"/>
      <w:r w:rsidR="00793DD2">
        <w:rPr>
          <w:rFonts w:ascii="Arial Nova Cond" w:hAnsi="Arial Nova Cond"/>
          <w:color w:val="5B5039" w:themeColor="accent6" w:themeShade="80"/>
          <w:sz w:val="24"/>
          <w:szCs w:val="24"/>
        </w:rPr>
        <w:t>264,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and</w:t>
      </w:r>
      <w:proofErr w:type="gramEnd"/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hops the guardrail.  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Taylor is located by the police hiding in a shed behind a church. 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>He has a strong odor of alcohol, glassy eyes, and is unsteady on his feet.  He blows a .0</w:t>
      </w:r>
      <w:r w:rsidR="00B775B5">
        <w:rPr>
          <w:rFonts w:ascii="Arial Nova Cond" w:hAnsi="Arial Nova Cond"/>
          <w:color w:val="5B5039" w:themeColor="accent6" w:themeShade="80"/>
          <w:sz w:val="24"/>
          <w:szCs w:val="24"/>
        </w:rPr>
        <w:t>4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BAC</w:t>
      </w:r>
      <w:r w:rsidR="00B775B5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on the PBT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>.</w:t>
      </w:r>
      <w:r w:rsidR="00B775B5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</w:t>
      </w:r>
      <w:r w:rsidR="003E5A08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The police confiscate the gun </w:t>
      </w:r>
      <w:proofErr w:type="gramStart"/>
      <w:r w:rsidR="003E5A08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and 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>also</w:t>
      </w:r>
      <w:proofErr w:type="gramEnd"/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</w:t>
      </w:r>
      <w:r w:rsidR="003E5A08">
        <w:rPr>
          <w:rFonts w:ascii="Arial Nova Cond" w:hAnsi="Arial Nova Cond"/>
          <w:color w:val="5B5039" w:themeColor="accent6" w:themeShade="80"/>
          <w:sz w:val="24"/>
          <w:szCs w:val="24"/>
        </w:rPr>
        <w:t>f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>in</w:t>
      </w:r>
      <w:r w:rsidR="003E5A08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d </w:t>
      </w:r>
      <w:r w:rsidR="00E069FF">
        <w:rPr>
          <w:rFonts w:ascii="Arial Nova Cond" w:hAnsi="Arial Nova Cond"/>
          <w:color w:val="5B5039" w:themeColor="accent6" w:themeShade="80"/>
          <w:sz w:val="24"/>
          <w:szCs w:val="24"/>
        </w:rPr>
        <w:t>a bottle of pills</w:t>
      </w:r>
      <w:r w:rsidR="003E5A08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on his </w:t>
      </w:r>
      <w:r w:rsidR="003E5A08">
        <w:rPr>
          <w:rFonts w:ascii="Arial Nova Cond" w:hAnsi="Arial Nova Cond"/>
          <w:color w:val="5B5039" w:themeColor="accent6" w:themeShade="80"/>
          <w:sz w:val="24"/>
          <w:szCs w:val="24"/>
        </w:rPr>
        <w:lastRenderedPageBreak/>
        <w:t xml:space="preserve">person. </w:t>
      </w:r>
      <w:r w:rsidR="00E069F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The pills are later determined to be fentanyl. 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Taylor is taken to 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>the Juvenile Detention Center (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>JDC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>)</w:t>
      </w:r>
      <w:r w:rsidR="00B775B5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after refusing to take a breath test at the station</w:t>
      </w:r>
      <w:r w:rsidR="0025490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.  </w:t>
      </w:r>
    </w:p>
    <w:p w14:paraId="4F88E97B" w14:textId="06D14C08" w:rsidR="00793DD2" w:rsidRDefault="00793DD2" w:rsidP="00EC2A9C">
      <w:pPr>
        <w:ind w:firstLine="720"/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JDC and C</w:t>
      </w:r>
      <w:r w:rsidR="00EC2A9C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ourt Service Unit (CSU) 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staff repeatedly try to call Taylor’s Grandparents, but they fail to respond. </w:t>
      </w:r>
      <w:r w:rsidR="00AE125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When they do finally respond, Taylor’s Grandmother says his </w:t>
      </w:r>
      <w:proofErr w:type="gramStart"/>
      <w:r w:rsidR="00AE125F">
        <w:rPr>
          <w:rFonts w:ascii="Arial Nova Cond" w:hAnsi="Arial Nova Cond"/>
          <w:color w:val="5B5039" w:themeColor="accent6" w:themeShade="80"/>
          <w:sz w:val="24"/>
          <w:szCs w:val="24"/>
        </w:rPr>
        <w:t>Grandfather</w:t>
      </w:r>
      <w:proofErr w:type="gramEnd"/>
      <w:r w:rsidR="00AE125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is in the hospital after suffering a stroke and is not expected to live.  Grandmother says Taylor cannot come home</w:t>
      </w:r>
      <w:r w:rsidR="0034085C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and not to call her back until his trial when she will gladly testify as to what she saw him do to his sister</w:t>
      </w:r>
      <w:r w:rsidR="005852BD">
        <w:rPr>
          <w:rFonts w:ascii="Arial Nova Cond" w:hAnsi="Arial Nova Cond"/>
          <w:color w:val="5B5039" w:themeColor="accent6" w:themeShade="80"/>
          <w:sz w:val="24"/>
          <w:szCs w:val="24"/>
        </w:rPr>
        <w:t>.</w:t>
      </w:r>
    </w:p>
    <w:p w14:paraId="78B79394" w14:textId="55619656" w:rsidR="00793DD2" w:rsidRPr="0065560E" w:rsidRDefault="0065560E" w:rsidP="004976EB">
      <w:pPr>
        <w:rPr>
          <w:rFonts w:ascii="Arial Nova Cond" w:hAnsi="Arial Nova Cond"/>
          <w:b/>
          <w:bCs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b/>
          <w:bCs/>
          <w:color w:val="5B5039" w:themeColor="accent6" w:themeShade="80"/>
          <w:sz w:val="24"/>
          <w:szCs w:val="24"/>
        </w:rPr>
        <w:t>ISSUE SPOTTING….</w:t>
      </w:r>
    </w:p>
    <w:p w14:paraId="721D464E" w14:textId="397573B4" w:rsidR="003E5A08" w:rsidRDefault="003E5A08" w:rsidP="003E5A08">
      <w:pPr>
        <w:pStyle w:val="ListParagraph"/>
        <w:numPr>
          <w:ilvl w:val="0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</w:t>
      </w:r>
      <w:r w:rsidR="0034085C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Possible 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>Charges:</w:t>
      </w:r>
      <w:r>
        <w:rPr>
          <w:rFonts w:ascii="Arial Nova Cond" w:hAnsi="Arial Nova Cond"/>
          <w:color w:val="5B5039" w:themeColor="accent6" w:themeShade="80"/>
          <w:sz w:val="24"/>
          <w:szCs w:val="24"/>
        </w:rPr>
        <w:tab/>
      </w:r>
    </w:p>
    <w:p w14:paraId="4F440F50" w14:textId="706CAF75" w:rsidR="005852BD" w:rsidRDefault="005852BD" w:rsidP="003E5A08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Aggravated Sexual Battery</w:t>
      </w:r>
      <w:r w:rsidR="00B775B5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(Virginia Code § 18.2-67.3)</w:t>
      </w:r>
    </w:p>
    <w:p w14:paraId="74CC1F52" w14:textId="4040F9CE" w:rsidR="003E5A08" w:rsidRDefault="003E5A08" w:rsidP="003E5A08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Grand Larceny of An Automobile</w:t>
      </w:r>
      <w:r w:rsidR="00B725E4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(</w:t>
      </w:r>
      <w:bookmarkStart w:id="0" w:name="_Hlk175232319"/>
      <w:r w:rsidR="00B725E4">
        <w:rPr>
          <w:rFonts w:ascii="Arial Nova Cond" w:hAnsi="Arial Nova Cond"/>
          <w:color w:val="5B5039" w:themeColor="accent6" w:themeShade="80"/>
          <w:sz w:val="24"/>
          <w:szCs w:val="24"/>
        </w:rPr>
        <w:t>Virginia Code §</w:t>
      </w:r>
      <w:bookmarkEnd w:id="0"/>
      <w:r w:rsidR="00B725E4">
        <w:rPr>
          <w:rFonts w:ascii="Arial Nova Cond" w:hAnsi="Arial Nova Cond"/>
          <w:color w:val="5B5039" w:themeColor="accent6" w:themeShade="80"/>
          <w:sz w:val="24"/>
          <w:szCs w:val="24"/>
        </w:rPr>
        <w:t>18.2-95)</w:t>
      </w:r>
    </w:p>
    <w:p w14:paraId="50CBF294" w14:textId="298B0847" w:rsidR="00C32714" w:rsidRDefault="00C32714" w:rsidP="003E5A08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Car Jacking (Virginia Code §18.2-58.1)</w:t>
      </w:r>
    </w:p>
    <w:p w14:paraId="454B0937" w14:textId="60274BF0" w:rsidR="005852BD" w:rsidRDefault="005852BD" w:rsidP="003E5A08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Robbery (Virginia </w:t>
      </w:r>
      <w:r w:rsidR="00B775B5">
        <w:rPr>
          <w:rFonts w:ascii="Arial Nova Cond" w:hAnsi="Arial Nova Cond"/>
          <w:color w:val="5B5039" w:themeColor="accent6" w:themeShade="80"/>
          <w:sz w:val="24"/>
          <w:szCs w:val="24"/>
        </w:rPr>
        <w:t>Code §18.2-58)</w:t>
      </w:r>
    </w:p>
    <w:p w14:paraId="2090F575" w14:textId="0BE3AF4D" w:rsidR="00B725E4" w:rsidRDefault="003E5A08" w:rsidP="003E5A08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Possession of </w:t>
      </w:r>
      <w:r w:rsidR="00B725E4">
        <w:rPr>
          <w:rFonts w:ascii="Arial Nova Cond" w:hAnsi="Arial Nova Cond"/>
          <w:color w:val="5B5039" w:themeColor="accent6" w:themeShade="80"/>
          <w:sz w:val="24"/>
          <w:szCs w:val="24"/>
        </w:rPr>
        <w:t>Certain Firearm by a Minor</w:t>
      </w:r>
      <w:r w:rsidR="00E069F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(Virginia Code §18.2-308.7)</w:t>
      </w:r>
    </w:p>
    <w:p w14:paraId="53463001" w14:textId="3F4BBA2F" w:rsidR="00B725E4" w:rsidRDefault="005852BD" w:rsidP="003E5A08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Use of a Firearm </w:t>
      </w:r>
      <w:r w:rsidR="00B725E4">
        <w:rPr>
          <w:rFonts w:ascii="Arial Nova Cond" w:hAnsi="Arial Nova Cond"/>
          <w:color w:val="5B5039" w:themeColor="accent6" w:themeShade="80"/>
          <w:sz w:val="24"/>
          <w:szCs w:val="24"/>
        </w:rPr>
        <w:t>During Commission of a Felony</w:t>
      </w:r>
      <w:r w:rsidR="00E069F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(Virginia Code §18.2-53.1)</w:t>
      </w:r>
    </w:p>
    <w:p w14:paraId="368D636E" w14:textId="4A70CEC2" w:rsidR="00B725E4" w:rsidRDefault="00B725E4" w:rsidP="003E5A08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Possess Weapon while possessing </w:t>
      </w:r>
      <w:r w:rsidR="00E069FF">
        <w:rPr>
          <w:rFonts w:ascii="Arial Nova Cond" w:hAnsi="Arial Nova Cond"/>
          <w:color w:val="5B5039" w:themeColor="accent6" w:themeShade="80"/>
          <w:sz w:val="24"/>
          <w:szCs w:val="24"/>
        </w:rPr>
        <w:t>certain substances (Virginia Code §18.2-308.4)</w:t>
      </w:r>
    </w:p>
    <w:p w14:paraId="646937A7" w14:textId="2114E8F4" w:rsidR="00AE125F" w:rsidRDefault="00B725E4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Brandishing</w:t>
      </w:r>
      <w:r w:rsidR="00E069FF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(Virginia Code §18.2-282)</w:t>
      </w:r>
    </w:p>
    <w:p w14:paraId="0CF2AECE" w14:textId="0467B6D4" w:rsidR="00B775B5" w:rsidRDefault="00B775B5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Under 21 Driving after Consumption of Alcohol (Virginia Code §18.2-266.1)</w:t>
      </w:r>
    </w:p>
    <w:p w14:paraId="4D089C11" w14:textId="3BEEF1BE" w:rsidR="00B775B5" w:rsidRDefault="00B775B5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Driving Under the Influence (Virginia Code §18.2-266)</w:t>
      </w:r>
    </w:p>
    <w:p w14:paraId="6001DD2C" w14:textId="16B8D678" w:rsidR="00B775B5" w:rsidRDefault="00B775B5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Refusal (Virginia </w:t>
      </w:r>
      <w:bookmarkStart w:id="1" w:name="_Hlk175232574"/>
      <w:r>
        <w:rPr>
          <w:rFonts w:ascii="Arial Nova Cond" w:hAnsi="Arial Nova Cond"/>
          <w:color w:val="5B5039" w:themeColor="accent6" w:themeShade="80"/>
          <w:sz w:val="24"/>
          <w:szCs w:val="24"/>
        </w:rPr>
        <w:t>Code §</w:t>
      </w:r>
      <w:bookmarkEnd w:id="1"/>
      <w:r>
        <w:rPr>
          <w:rFonts w:ascii="Arial Nova Cond" w:hAnsi="Arial Nova Cond"/>
          <w:color w:val="5B5039" w:themeColor="accent6" w:themeShade="80"/>
          <w:sz w:val="24"/>
          <w:szCs w:val="24"/>
        </w:rPr>
        <w:t>18.2-268.3)</w:t>
      </w:r>
    </w:p>
    <w:p w14:paraId="72F26944" w14:textId="37AE9E68" w:rsidR="00B775B5" w:rsidRDefault="00B775B5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Possession of Controlled Substances (Virginia Code §18.2.250)</w:t>
      </w:r>
    </w:p>
    <w:p w14:paraId="1CC768D6" w14:textId="1CC93AA0" w:rsidR="00B775B5" w:rsidRDefault="00B775B5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Trespass</w:t>
      </w:r>
      <w:r w:rsidR="00C32714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(Virginia Code §18.2-119)</w:t>
      </w:r>
    </w:p>
    <w:p w14:paraId="6DD8361F" w14:textId="4A411A9E" w:rsidR="00B775B5" w:rsidRDefault="00B775B5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Felony Child Neglect (Virginia Code §18.2-371.1C1)</w:t>
      </w:r>
    </w:p>
    <w:p w14:paraId="4F633734" w14:textId="77777777" w:rsidR="00F12323" w:rsidRDefault="00F12323" w:rsidP="00F12323">
      <w:pPr>
        <w:pStyle w:val="ListParagraph"/>
        <w:ind w:left="1440"/>
        <w:rPr>
          <w:rFonts w:ascii="Arial Nova Cond" w:hAnsi="Arial Nova Cond"/>
          <w:color w:val="5B5039" w:themeColor="accent6" w:themeShade="80"/>
          <w:sz w:val="24"/>
          <w:szCs w:val="24"/>
        </w:rPr>
      </w:pPr>
    </w:p>
    <w:p w14:paraId="12A48C5C" w14:textId="40AA2731" w:rsidR="00793DD2" w:rsidRDefault="00793DD2" w:rsidP="00793DD2">
      <w:pPr>
        <w:pStyle w:val="ListParagraph"/>
        <w:numPr>
          <w:ilvl w:val="0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Issues</w:t>
      </w:r>
    </w:p>
    <w:p w14:paraId="6CF9DEB3" w14:textId="5367AE98" w:rsidR="00793DD2" w:rsidRDefault="00793DD2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Competency</w:t>
      </w:r>
    </w:p>
    <w:p w14:paraId="53F33782" w14:textId="65C4A90E" w:rsidR="001E1100" w:rsidRPr="001E1100" w:rsidRDefault="0034085C" w:rsidP="001E1100">
      <w:pPr>
        <w:pStyle w:val="ListParagraph"/>
        <w:numPr>
          <w:ilvl w:val="2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 w:rsidRPr="001E1100">
        <w:rPr>
          <w:rFonts w:ascii="Arial Nova Cond" w:hAnsi="Arial Nova Cond"/>
          <w:color w:val="5B5039" w:themeColor="accent6" w:themeShade="80"/>
          <w:sz w:val="24"/>
          <w:szCs w:val="24"/>
        </w:rPr>
        <w:t>Virginia Code §16.1-356 - §16.1-361</w:t>
      </w:r>
    </w:p>
    <w:p w14:paraId="0E223760" w14:textId="082D26AB" w:rsidR="001E1100" w:rsidRDefault="001E1100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Appointment of Guardian ad Litem</w:t>
      </w:r>
    </w:p>
    <w:p w14:paraId="43A073B8" w14:textId="21D8E892" w:rsidR="001E1100" w:rsidRDefault="001E1100" w:rsidP="001E1100">
      <w:pPr>
        <w:pStyle w:val="ListParagraph"/>
        <w:numPr>
          <w:ilvl w:val="2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16.1-266</w:t>
      </w:r>
    </w:p>
    <w:p w14:paraId="1AB5CCC5" w14:textId="64578F52" w:rsidR="00793DD2" w:rsidRDefault="00793DD2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Certification</w:t>
      </w:r>
      <w:r w:rsidR="0034085C"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 v. Transfer</w:t>
      </w:r>
    </w:p>
    <w:p w14:paraId="1545424C" w14:textId="1E041E8F" w:rsidR="0034085C" w:rsidRDefault="0034085C" w:rsidP="0034085C">
      <w:pPr>
        <w:pStyle w:val="ListParagraph"/>
        <w:numPr>
          <w:ilvl w:val="2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Virginia Code §§16.1-248.1,16.1-263,16.1-264, 16.1-269.1, 16.1-269.3</w:t>
      </w:r>
    </w:p>
    <w:p w14:paraId="59EAAFF5" w14:textId="77777777" w:rsidR="00793DD2" w:rsidRDefault="00793DD2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Secure Detention status</w:t>
      </w:r>
    </w:p>
    <w:p w14:paraId="5E97B484" w14:textId="182B3CB0" w:rsidR="0034085C" w:rsidRDefault="0034085C" w:rsidP="0034085C">
      <w:pPr>
        <w:pStyle w:val="ListParagraph"/>
        <w:numPr>
          <w:ilvl w:val="2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Virginia Code §16.1-248.1</w:t>
      </w:r>
    </w:p>
    <w:p w14:paraId="1302F421" w14:textId="7D988FB3" w:rsidR="00793DD2" w:rsidRDefault="00793DD2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Inability to Return Home</w:t>
      </w:r>
      <w:r w:rsidR="0034085C">
        <w:rPr>
          <w:rFonts w:ascii="Arial Nova Cond" w:hAnsi="Arial Nova Cond"/>
          <w:color w:val="5B5039" w:themeColor="accent6" w:themeShade="80"/>
          <w:sz w:val="24"/>
          <w:szCs w:val="24"/>
        </w:rPr>
        <w:t>/Unresponsive Custodian/Possible Abandonment</w:t>
      </w:r>
    </w:p>
    <w:p w14:paraId="40CBE199" w14:textId="14123B71" w:rsidR="00793DD2" w:rsidRPr="0034085C" w:rsidRDefault="0034085C" w:rsidP="0034085C">
      <w:pPr>
        <w:pStyle w:val="ListParagraph"/>
        <w:numPr>
          <w:ilvl w:val="2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>Virginia Code §16.1-228, §16.1-251</w:t>
      </w:r>
    </w:p>
    <w:p w14:paraId="0F96144E" w14:textId="0262C545" w:rsidR="00793DD2" w:rsidRDefault="00793DD2" w:rsidP="00793DD2">
      <w:pPr>
        <w:pStyle w:val="ListParagraph"/>
        <w:numPr>
          <w:ilvl w:val="1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Need for Trauma Informed Services / Adverse Childhood Experiences    </w:t>
      </w:r>
    </w:p>
    <w:p w14:paraId="6BB21E0E" w14:textId="4C6950CB" w:rsidR="004976EB" w:rsidRPr="00066A2F" w:rsidRDefault="0034085C" w:rsidP="004976EB">
      <w:pPr>
        <w:pStyle w:val="ListParagraph"/>
        <w:numPr>
          <w:ilvl w:val="2"/>
          <w:numId w:val="1"/>
        </w:numPr>
        <w:rPr>
          <w:rFonts w:ascii="Arial Nova Cond" w:hAnsi="Arial Nova Cond"/>
          <w:color w:val="5B5039" w:themeColor="accent6" w:themeShade="80"/>
          <w:sz w:val="24"/>
          <w:szCs w:val="24"/>
        </w:rPr>
      </w:pPr>
      <w:r>
        <w:rPr>
          <w:rFonts w:ascii="Arial Nova Cond" w:hAnsi="Arial Nova Cond"/>
          <w:color w:val="5B5039" w:themeColor="accent6" w:themeShade="80"/>
          <w:sz w:val="24"/>
          <w:szCs w:val="24"/>
        </w:rPr>
        <w:t xml:space="preserve">Virginia Code §16.1-278 </w:t>
      </w:r>
      <w:r>
        <w:rPr>
          <w:rFonts w:ascii="Arial Nova Cond" w:hAnsi="Arial Nova Cond"/>
          <w:i/>
          <w:iCs/>
          <w:color w:val="5B5039" w:themeColor="accent6" w:themeShade="80"/>
          <w:sz w:val="24"/>
          <w:szCs w:val="24"/>
        </w:rPr>
        <w:t xml:space="preserve">et. seq. </w:t>
      </w:r>
    </w:p>
    <w:p w14:paraId="6D798EE4" w14:textId="27124B43" w:rsidR="00066A2F" w:rsidRDefault="00066A2F" w:rsidP="00066A2F">
      <w:pPr>
        <w:rPr>
          <w:rFonts w:ascii="Arial Nova Cond" w:hAnsi="Arial Nova Cond"/>
          <w:b/>
          <w:bCs/>
          <w:color w:val="5B5039" w:themeColor="accent6" w:themeShade="80"/>
          <w:sz w:val="36"/>
          <w:szCs w:val="36"/>
          <w:u w:val="single"/>
        </w:rPr>
      </w:pPr>
      <w:r w:rsidRPr="00066A2F">
        <w:rPr>
          <w:rFonts w:ascii="Arial Nova Cond" w:hAnsi="Arial Nova Cond"/>
          <w:b/>
          <w:bCs/>
          <w:color w:val="5B5039" w:themeColor="accent6" w:themeShade="80"/>
          <w:sz w:val="36"/>
          <w:szCs w:val="36"/>
          <w:u w:val="single"/>
        </w:rPr>
        <w:lastRenderedPageBreak/>
        <w:t>Code Sections at your fingertips</w:t>
      </w:r>
      <w:proofErr w:type="gramStart"/>
      <w:r w:rsidRPr="00066A2F">
        <w:rPr>
          <w:rFonts w:ascii="Arial Nova Cond" w:hAnsi="Arial Nova Cond"/>
          <w:b/>
          <w:bCs/>
          <w:color w:val="5B5039" w:themeColor="accent6" w:themeShade="80"/>
          <w:sz w:val="36"/>
          <w:szCs w:val="36"/>
          <w:u w:val="single"/>
        </w:rPr>
        <w:t>…..</w:t>
      </w:r>
      <w:proofErr w:type="gramEnd"/>
    </w:p>
    <w:p w14:paraId="7B8E122A" w14:textId="77777777" w:rsidR="00066A2F" w:rsidRPr="00066A2F" w:rsidRDefault="00066A2F" w:rsidP="00066A2F">
      <w:pPr>
        <w:rPr>
          <w:rFonts w:ascii="Arial Nova Cond" w:hAnsi="Arial Nova Cond"/>
          <w:b/>
          <w:bCs/>
          <w:color w:val="5B5039" w:themeColor="accent6" w:themeShade="80"/>
          <w:sz w:val="36"/>
          <w:szCs w:val="36"/>
          <w:u w:val="single"/>
        </w:rPr>
      </w:pPr>
    </w:p>
    <w:p w14:paraId="6B6BA60E" w14:textId="77777777" w:rsidR="00066A2F" w:rsidRPr="00B30EB4" w:rsidRDefault="00066A2F" w:rsidP="00066A2F">
      <w:pPr>
        <w:spacing w:line="480" w:lineRule="auto"/>
        <w:rPr>
          <w:rFonts w:ascii="Arial" w:hAnsi="Arial" w:cs="Arial"/>
          <w:sz w:val="24"/>
          <w:szCs w:val="24"/>
        </w:rPr>
      </w:pPr>
      <w:hyperlink r:id="rId6" w:history="1">
        <w:r w:rsidRPr="0002471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https://law.lis.virginia.gov/vacode/title18.2/chapter4/section18.2-67.3/</w:t>
        </w:r>
      </w:hyperlink>
    </w:p>
    <w:p w14:paraId="1BCE5036" w14:textId="77777777" w:rsidR="00066A2F" w:rsidRPr="00B30EB4" w:rsidRDefault="00066A2F" w:rsidP="00066A2F">
      <w:pPr>
        <w:spacing w:line="480" w:lineRule="auto"/>
        <w:rPr>
          <w:rFonts w:ascii="Arial" w:hAnsi="Arial" w:cs="Arial"/>
          <w:sz w:val="24"/>
          <w:szCs w:val="24"/>
        </w:rPr>
      </w:pPr>
      <w:hyperlink r:id="rId7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https://law.lis.virginia.gov/vacode/title18.2/chapter5/section18.2-95/</w:t>
        </w:r>
      </w:hyperlink>
    </w:p>
    <w:p w14:paraId="54E7FB76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  <w:hyperlink r:id="rId8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https://law.lis.virginia.gov/vacode/title18.2/chapter4/section18.2-58/</w:t>
        </w:r>
      </w:hyperlink>
    </w:p>
    <w:p w14:paraId="62A6C185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9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https://law.lis.virginia.gov/vacode/title18.2/chapter4/section18.2-58.1/</w:t>
        </w:r>
      </w:hyperlink>
    </w:p>
    <w:p w14:paraId="325AFB7C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10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https://law.lis.virginia.gov/vacode/title18.2/chapter7/section18.2-308.7/</w:t>
        </w:r>
      </w:hyperlink>
    </w:p>
    <w:p w14:paraId="676E9AA9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11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https://law.lis.virginia.gov/vacode/title18.2/chapter4/section18.2-53.1/</w:t>
        </w:r>
      </w:hyperlink>
    </w:p>
    <w:p w14:paraId="193044B3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12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https://law.lis.virginia.gov/vacode/title18.2/chapter7/section18.2-308.4/</w:t>
        </w:r>
      </w:hyperlink>
    </w:p>
    <w:p w14:paraId="6BC851CE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13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https://law.lis.virginia.gov/vacode/title18.2/chapter7/section18.2-282/</w:t>
        </w:r>
      </w:hyperlink>
    </w:p>
    <w:p w14:paraId="7EF73050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14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https://law.lis.virginia.gov/vacode/title18.2/chapter7/section18.2-266.1/</w:t>
        </w:r>
      </w:hyperlink>
    </w:p>
    <w:p w14:paraId="6C055D3A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15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https://law.lis.virginia.gov/vacode/title18.2/chapter7/section18.2-266/</w:t>
        </w:r>
      </w:hyperlink>
    </w:p>
    <w:p w14:paraId="24D67721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16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https://law.lis.virginia.gov/vacode/title18.2/chapter7/section18.2-268.3/</w:t>
        </w:r>
      </w:hyperlink>
    </w:p>
    <w:p w14:paraId="52A4E69B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17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https://law.lis.virginia.gov/vacode/title18.2/chapter7/section18.2-250/</w:t>
        </w:r>
      </w:hyperlink>
    </w:p>
    <w:p w14:paraId="1B2FBC4D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18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https://law.lis.virginia.gov/vacode/title18.2/chapter5/section18.2-119/</w:t>
        </w:r>
      </w:hyperlink>
    </w:p>
    <w:p w14:paraId="11579058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  <w:hyperlink r:id="rId19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https://law.lis.virginia.gov/vacode/title18.2/chapter8/section18.2-371.1/</w:t>
        </w:r>
      </w:hyperlink>
    </w:p>
    <w:p w14:paraId="6749468D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20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https://law.lis.virginia.gov/vacode/22.1-79.4/</w:t>
        </w:r>
      </w:hyperlink>
    </w:p>
    <w:p w14:paraId="01246D1D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  <w:hyperlink r:id="rId21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https://law.lis.virginia.gov/vacode/16.1-228/</w:t>
        </w:r>
      </w:hyperlink>
    </w:p>
    <w:p w14:paraId="6D7A9580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  <w:hyperlink r:id="rId22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https://law.lis.virginia.gov/vacode/title16.1/chapter11/section16.1-356/</w:t>
        </w:r>
      </w:hyperlink>
    </w:p>
    <w:p w14:paraId="12C63089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23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https://law.lis.virginia.gov/vacode/title16.1/chapter11/section16.1-357/</w:t>
        </w:r>
      </w:hyperlink>
    </w:p>
    <w:p w14:paraId="5840BF7A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24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https://law.lis.virginia.gov/vacode/title16.1/chapter11/section16.1-358/</w:t>
        </w:r>
      </w:hyperlink>
    </w:p>
    <w:p w14:paraId="46FE7EA4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25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https://law.lis.virginia.gov/vacode/title16.1/chapter11/section16.1-359/</w:t>
        </w:r>
      </w:hyperlink>
    </w:p>
    <w:p w14:paraId="2C4D32D2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26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https://law.lis.virginia.gov/vacode/title16.1/chapter11/section16.1-360/</w:t>
        </w:r>
      </w:hyperlink>
    </w:p>
    <w:p w14:paraId="28A36294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27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https://law.lis.virginia.gov/vacode/title16.1/chapter11/section16.1-266/</w:t>
        </w:r>
      </w:hyperlink>
    </w:p>
    <w:p w14:paraId="1F099BC3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28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https://law.lis.virginia.gov/vacode/title16.1/chapter11/section16.1-248.1/</w:t>
        </w:r>
      </w:hyperlink>
    </w:p>
    <w:p w14:paraId="4EA95311" w14:textId="77777777" w:rsidR="00066A2F" w:rsidRPr="00B30EB4" w:rsidRDefault="00066A2F" w:rsidP="00066A2F">
      <w:pPr>
        <w:shd w:val="clear" w:color="auto" w:fill="FFFFFF"/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hyperlink r:id="rId29" w:history="1">
        <w:r w:rsidRPr="00B30EB4">
          <w:rPr>
            <w:rStyle w:val="Hyperlink"/>
            <w:rFonts w:ascii="Arial" w:hAnsi="Arial" w:cs="Arial"/>
            <w:sz w:val="24"/>
            <w:szCs w:val="24"/>
          </w:rPr>
          <w:t>https://law.lis.virginia.gov/vacode/title16.1/chapter11/section16.1-263/</w:t>
        </w:r>
      </w:hyperlink>
    </w:p>
    <w:p w14:paraId="72C71602" w14:textId="77777777" w:rsidR="00066A2F" w:rsidRDefault="00066A2F" w:rsidP="00066A2F">
      <w:pPr>
        <w:rPr>
          <w:rFonts w:ascii="Arial Nova Cond" w:hAnsi="Arial Nova Cond"/>
          <w:color w:val="5B5039" w:themeColor="accent6" w:themeShade="80"/>
          <w:sz w:val="24"/>
          <w:szCs w:val="24"/>
        </w:rPr>
      </w:pPr>
    </w:p>
    <w:p w14:paraId="6B852216" w14:textId="77777777" w:rsidR="00066A2F" w:rsidRPr="00066A2F" w:rsidRDefault="00066A2F" w:rsidP="00066A2F">
      <w:pPr>
        <w:rPr>
          <w:rFonts w:ascii="Arial Nova Cond" w:hAnsi="Arial Nova Cond"/>
          <w:color w:val="5B5039" w:themeColor="accent6" w:themeShade="80"/>
          <w:sz w:val="24"/>
          <w:szCs w:val="24"/>
        </w:rPr>
      </w:pPr>
    </w:p>
    <w:sectPr w:rsidR="00066A2F" w:rsidRPr="00066A2F" w:rsidSect="00E069FF">
      <w:pgSz w:w="12240" w:h="15840"/>
      <w:pgMar w:top="1440" w:right="1440" w:bottom="1260" w:left="1440" w:header="720" w:footer="720" w:gutter="0"/>
      <w:pgBorders w:offsetFrom="page">
        <w:top w:val="single" w:sz="4" w:space="24" w:color="B69735" w:themeColor="accent2" w:themeShade="BF" w:shadow="1"/>
        <w:left w:val="single" w:sz="4" w:space="24" w:color="B69735" w:themeColor="accent2" w:themeShade="BF" w:shadow="1"/>
        <w:bottom w:val="single" w:sz="4" w:space="24" w:color="B69735" w:themeColor="accent2" w:themeShade="BF" w:shadow="1"/>
        <w:right w:val="single" w:sz="4" w:space="24" w:color="B69735" w:themeColor="accent2" w:themeShade="B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B393F"/>
    <w:multiLevelType w:val="hybridMultilevel"/>
    <w:tmpl w:val="76481ACE"/>
    <w:lvl w:ilvl="0" w:tplc="2E9A0E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8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EB"/>
    <w:rsid w:val="00066A2F"/>
    <w:rsid w:val="00122362"/>
    <w:rsid w:val="001D47D0"/>
    <w:rsid w:val="001E1100"/>
    <w:rsid w:val="0025490F"/>
    <w:rsid w:val="0034085C"/>
    <w:rsid w:val="003B2333"/>
    <w:rsid w:val="003E5A08"/>
    <w:rsid w:val="004976EB"/>
    <w:rsid w:val="004B6E21"/>
    <w:rsid w:val="00540D49"/>
    <w:rsid w:val="00561F9A"/>
    <w:rsid w:val="00573454"/>
    <w:rsid w:val="005852BD"/>
    <w:rsid w:val="0065560E"/>
    <w:rsid w:val="00656636"/>
    <w:rsid w:val="00690B24"/>
    <w:rsid w:val="00793DD2"/>
    <w:rsid w:val="008F1133"/>
    <w:rsid w:val="00AE125F"/>
    <w:rsid w:val="00B447BE"/>
    <w:rsid w:val="00B725E4"/>
    <w:rsid w:val="00B775B5"/>
    <w:rsid w:val="00C32714"/>
    <w:rsid w:val="00E069FF"/>
    <w:rsid w:val="00EC2A9C"/>
    <w:rsid w:val="00F12323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4F82"/>
  <w15:chartTrackingRefBased/>
  <w15:docId w15:val="{EDC2BE80-E709-4615-9C9A-BBAB9509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EB"/>
  </w:style>
  <w:style w:type="paragraph" w:styleId="Heading1">
    <w:name w:val="heading 1"/>
    <w:basedOn w:val="Normal"/>
    <w:next w:val="Normal"/>
    <w:link w:val="Heading1Char"/>
    <w:uiPriority w:val="9"/>
    <w:qFormat/>
    <w:rsid w:val="004976EB"/>
    <w:pPr>
      <w:pBdr>
        <w:top w:val="single" w:sz="24" w:space="0" w:color="BC451B" w:themeColor="accent1"/>
        <w:left w:val="single" w:sz="24" w:space="0" w:color="BC451B" w:themeColor="accent1"/>
        <w:bottom w:val="single" w:sz="24" w:space="0" w:color="BC451B" w:themeColor="accent1"/>
        <w:right w:val="single" w:sz="24" w:space="0" w:color="BC451B" w:themeColor="accent1"/>
      </w:pBdr>
      <w:shd w:val="clear" w:color="auto" w:fill="BC451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6EB"/>
    <w:pPr>
      <w:pBdr>
        <w:top w:val="single" w:sz="24" w:space="0" w:color="F7D6CB" w:themeColor="accent1" w:themeTint="33"/>
        <w:left w:val="single" w:sz="24" w:space="0" w:color="F7D6CB" w:themeColor="accent1" w:themeTint="33"/>
        <w:bottom w:val="single" w:sz="24" w:space="0" w:color="F7D6CB" w:themeColor="accent1" w:themeTint="33"/>
        <w:right w:val="single" w:sz="24" w:space="0" w:color="F7D6CB" w:themeColor="accent1" w:themeTint="33"/>
      </w:pBdr>
      <w:shd w:val="clear" w:color="auto" w:fill="F7D6C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6EB"/>
    <w:pPr>
      <w:pBdr>
        <w:top w:val="single" w:sz="6" w:space="2" w:color="BC451B" w:themeColor="accent1"/>
      </w:pBdr>
      <w:spacing w:before="300" w:after="0"/>
      <w:outlineLvl w:val="2"/>
    </w:pPr>
    <w:rPr>
      <w:caps/>
      <w:color w:val="5D220D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6EB"/>
    <w:pPr>
      <w:pBdr>
        <w:top w:val="dotted" w:sz="6" w:space="2" w:color="BC451B" w:themeColor="accent1"/>
      </w:pBdr>
      <w:spacing w:before="200" w:after="0"/>
      <w:outlineLvl w:val="3"/>
    </w:pPr>
    <w:rPr>
      <w:caps/>
      <w:color w:val="8C331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6EB"/>
    <w:pPr>
      <w:pBdr>
        <w:bottom w:val="single" w:sz="6" w:space="1" w:color="BC451B" w:themeColor="accent1"/>
      </w:pBdr>
      <w:spacing w:before="200" w:after="0"/>
      <w:outlineLvl w:val="4"/>
    </w:pPr>
    <w:rPr>
      <w:caps/>
      <w:color w:val="8C331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6EB"/>
    <w:pPr>
      <w:pBdr>
        <w:bottom w:val="dotted" w:sz="6" w:space="1" w:color="BC451B" w:themeColor="accent1"/>
      </w:pBdr>
      <w:spacing w:before="200" w:after="0"/>
      <w:outlineLvl w:val="5"/>
    </w:pPr>
    <w:rPr>
      <w:caps/>
      <w:color w:val="8C331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6EB"/>
    <w:pPr>
      <w:spacing w:before="200" w:after="0"/>
      <w:outlineLvl w:val="6"/>
    </w:pPr>
    <w:rPr>
      <w:caps/>
      <w:color w:val="8C331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6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6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6EB"/>
    <w:rPr>
      <w:caps/>
      <w:color w:val="FFFFFF" w:themeColor="background1"/>
      <w:spacing w:val="15"/>
      <w:sz w:val="22"/>
      <w:szCs w:val="22"/>
      <w:shd w:val="clear" w:color="auto" w:fill="BC451B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6EB"/>
    <w:rPr>
      <w:caps/>
      <w:spacing w:val="15"/>
      <w:shd w:val="clear" w:color="auto" w:fill="F7D6C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6EB"/>
    <w:rPr>
      <w:caps/>
      <w:color w:val="5D220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6EB"/>
    <w:rPr>
      <w:caps/>
      <w:color w:val="8C331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6EB"/>
    <w:rPr>
      <w:caps/>
      <w:color w:val="8C331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6EB"/>
    <w:rPr>
      <w:caps/>
      <w:color w:val="8C331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6EB"/>
    <w:rPr>
      <w:caps/>
      <w:color w:val="8C331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6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6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76EB"/>
    <w:rPr>
      <w:b/>
      <w:bCs/>
      <w:color w:val="8C331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976EB"/>
    <w:pPr>
      <w:spacing w:before="0" w:after="0"/>
    </w:pPr>
    <w:rPr>
      <w:rFonts w:asciiTheme="majorHAnsi" w:eastAsiaTheme="majorEastAsia" w:hAnsiTheme="majorHAnsi" w:cstheme="majorBidi"/>
      <w:caps/>
      <w:color w:val="BC451B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76EB"/>
    <w:rPr>
      <w:rFonts w:asciiTheme="majorHAnsi" w:eastAsiaTheme="majorEastAsia" w:hAnsiTheme="majorHAnsi" w:cstheme="majorBidi"/>
      <w:caps/>
      <w:color w:val="BC451B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6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976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976EB"/>
    <w:rPr>
      <w:b/>
      <w:bCs/>
    </w:rPr>
  </w:style>
  <w:style w:type="character" w:styleId="Emphasis">
    <w:name w:val="Emphasis"/>
    <w:uiPriority w:val="20"/>
    <w:qFormat/>
    <w:rsid w:val="004976EB"/>
    <w:rPr>
      <w:caps/>
      <w:color w:val="5D220D" w:themeColor="accent1" w:themeShade="7F"/>
      <w:spacing w:val="5"/>
    </w:rPr>
  </w:style>
  <w:style w:type="paragraph" w:styleId="NoSpacing">
    <w:name w:val="No Spacing"/>
    <w:uiPriority w:val="1"/>
    <w:qFormat/>
    <w:rsid w:val="004976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76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76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6EB"/>
    <w:pPr>
      <w:spacing w:before="240" w:after="240" w:line="240" w:lineRule="auto"/>
      <w:ind w:left="1080" w:right="1080"/>
      <w:jc w:val="center"/>
    </w:pPr>
    <w:rPr>
      <w:color w:val="BC451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6EB"/>
    <w:rPr>
      <w:color w:val="BC451B" w:themeColor="accent1"/>
      <w:sz w:val="24"/>
      <w:szCs w:val="24"/>
    </w:rPr>
  </w:style>
  <w:style w:type="character" w:styleId="SubtleEmphasis">
    <w:name w:val="Subtle Emphasis"/>
    <w:uiPriority w:val="19"/>
    <w:qFormat/>
    <w:rsid w:val="004976EB"/>
    <w:rPr>
      <w:i/>
      <w:iCs/>
      <w:color w:val="5D220D" w:themeColor="accent1" w:themeShade="7F"/>
    </w:rPr>
  </w:style>
  <w:style w:type="character" w:styleId="IntenseEmphasis">
    <w:name w:val="Intense Emphasis"/>
    <w:uiPriority w:val="21"/>
    <w:qFormat/>
    <w:rsid w:val="004976EB"/>
    <w:rPr>
      <w:b/>
      <w:bCs/>
      <w:caps/>
      <w:color w:val="5D220D" w:themeColor="accent1" w:themeShade="7F"/>
      <w:spacing w:val="10"/>
    </w:rPr>
  </w:style>
  <w:style w:type="character" w:styleId="SubtleReference">
    <w:name w:val="Subtle Reference"/>
    <w:uiPriority w:val="31"/>
    <w:qFormat/>
    <w:rsid w:val="004976EB"/>
    <w:rPr>
      <w:b/>
      <w:bCs/>
      <w:color w:val="BC451B" w:themeColor="accent1"/>
    </w:rPr>
  </w:style>
  <w:style w:type="character" w:styleId="IntenseReference">
    <w:name w:val="Intense Reference"/>
    <w:uiPriority w:val="32"/>
    <w:qFormat/>
    <w:rsid w:val="004976EB"/>
    <w:rPr>
      <w:b/>
      <w:bCs/>
      <w:i/>
      <w:iCs/>
      <w:caps/>
      <w:color w:val="BC451B" w:themeColor="accent1"/>
    </w:rPr>
  </w:style>
  <w:style w:type="character" w:styleId="BookTitle">
    <w:name w:val="Book Title"/>
    <w:uiPriority w:val="33"/>
    <w:qFormat/>
    <w:rsid w:val="004976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76EB"/>
    <w:pPr>
      <w:outlineLvl w:val="9"/>
    </w:pPr>
  </w:style>
  <w:style w:type="paragraph" w:styleId="ListParagraph">
    <w:name w:val="List Paragraph"/>
    <w:basedOn w:val="Normal"/>
    <w:uiPriority w:val="34"/>
    <w:qFormat/>
    <w:rsid w:val="003E5A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A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law.lis.virginia.gov%2Fvacode%2Ftitle18.2%2Fchapter4%2Fsection18.2-58%2F&amp;data=05%7C02%7CCRCunnin%40vbgov.com%7C520ea786dc9a48ec2da308dcd10e497d%7C87767a669f6e49f784d149f49be494e7%7C0%7C0%7C638615106506055934%7CUnknown%7CTWFpbGZsb3d8eyJWIjoiMC4wLjAwMDAiLCJQIjoiV2luMzIiLCJBTiI6Ik1haWwiLCJXVCI6Mn0%3D%7C0%7C%7C%7C&amp;sdata=E9BDpNqRthyYkHbKMZFBFG1d2MM7xrhSlcwgX5ckB2U%3D&amp;reserved=0" TargetMode="External"/><Relationship Id="rId13" Type="http://schemas.openxmlformats.org/officeDocument/2006/relationships/hyperlink" Target="https://gcc02.safelinks.protection.outlook.com/?url=https%3A%2F%2Flaw.lis.virginia.gov%2Fvacode%2Ftitle18.2%2Fchapter7%2Fsection18.2-282%2F&amp;data=05%7C02%7CCRCunnin%40vbgov.com%7C520ea786dc9a48ec2da308dcd10e497d%7C87767a669f6e49f784d149f49be494e7%7C0%7C0%7C638615106506086526%7CUnknown%7CTWFpbGZsb3d8eyJWIjoiMC4wLjAwMDAiLCJQIjoiV2luMzIiLCJBTiI6Ik1haWwiLCJXVCI6Mn0%3D%7C0%7C%7C%7C&amp;sdata=2wj%2FqwVH1Mp14YcCj%2BlIo0MoaUU99sP4fm5oh9mLxUM%3D&amp;reserved=0" TargetMode="External"/><Relationship Id="rId18" Type="http://schemas.openxmlformats.org/officeDocument/2006/relationships/hyperlink" Target="https://gcc02.safelinks.protection.outlook.com/?url=https%3A%2F%2Flaw.lis.virginia.gov%2Fvacode%2Ftitle18.2%2Fchapter5%2Fsection18.2-119%2F&amp;data=05%7C02%7CCRCunnin%40vbgov.com%7C520ea786dc9a48ec2da308dcd10e497d%7C87767a669f6e49f784d149f49be494e7%7C0%7C0%7C638615106506116480%7CUnknown%7CTWFpbGZsb3d8eyJWIjoiMC4wLjAwMDAiLCJQIjoiV2luMzIiLCJBTiI6Ik1haWwiLCJXVCI6Mn0%3D%7C0%7C%7C%7C&amp;sdata=o1dSEZQCo8hJ8vmLJi4VJeIGB3FF2CDNcinEOf7%2BJWo%3D&amp;reserved=0" TargetMode="External"/><Relationship Id="rId26" Type="http://schemas.openxmlformats.org/officeDocument/2006/relationships/hyperlink" Target="https://gcc02.safelinks.protection.outlook.com/?url=https%3A%2F%2Flaw.lis.virginia.gov%2Fvacode%2Ftitle16.1%2Fchapter11%2Fsection16.1-360%2F&amp;data=05%7C02%7CCRCunnin%40vbgov.com%7C520ea786dc9a48ec2da308dcd10e497d%7C87767a669f6e49f784d149f49be494e7%7C0%7C0%7C638615106506164122%7CUnknown%7CTWFpbGZsb3d8eyJWIjoiMC4wLjAwMDAiLCJQIjoiV2luMzIiLCJBTiI6Ik1haWwiLCJXVCI6Mn0%3D%7C0%7C%7C%7C&amp;sdata=2044Mqf0jGK5jeeE9%2BpdbMD2w57p9ne72oNeQY8Xgxw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gcc02.safelinks.protection.outlook.com/?url=https%3A%2F%2Flaw.lis.virginia.gov%2Fvacode%2F16.1-228%2F&amp;data=05%7C02%7CCRCunnin%40vbgov.com%7C520ea786dc9a48ec2da308dcd10e497d%7C87767a669f6e49f784d149f49be494e7%7C0%7C0%7C638615106506134060%7CUnknown%7CTWFpbGZsb3d8eyJWIjoiMC4wLjAwMDAiLCJQIjoiV2luMzIiLCJBTiI6Ik1haWwiLCJXVCI6Mn0%3D%7C0%7C%7C%7C&amp;sdata=VnloQUuhKqNWdl%2F66ox97ZdLZSZs3hsVZTe2niuiNAE%3D&amp;reserved=0" TargetMode="External"/><Relationship Id="rId7" Type="http://schemas.openxmlformats.org/officeDocument/2006/relationships/hyperlink" Target="https://gcc02.safelinks.protection.outlook.com/?url=https%3A%2F%2Flaw.lis.virginia.gov%2Fvacode%2Ftitle18.2%2Fchapter5%2Fsection18.2-95%2F&amp;data=05%7C02%7CCRCunnin%40vbgov.com%7C520ea786dc9a48ec2da308dcd10e497d%7C87767a669f6e49f784d149f49be494e7%7C0%7C0%7C638615106506048411%7CUnknown%7CTWFpbGZsb3d8eyJWIjoiMC4wLjAwMDAiLCJQIjoiV2luMzIiLCJBTiI6Ik1haWwiLCJXVCI6Mn0%3D%7C0%7C%7C%7C&amp;sdata=WQSddWnttNJV8T8efFcmJxIBSiT39FOHBNDpBK1qkuI%3D&amp;reserved=0" TargetMode="External"/><Relationship Id="rId12" Type="http://schemas.openxmlformats.org/officeDocument/2006/relationships/hyperlink" Target="https://gcc02.safelinks.protection.outlook.com/?url=https%3A%2F%2Flaw.lis.virginia.gov%2Fvacode%2Ftitle18.2%2Fchapter7%2Fsection18.2-308.4%2F&amp;data=05%7C02%7CCRCunnin%40vbgov.com%7C520ea786dc9a48ec2da308dcd10e497d%7C87767a669f6e49f784d149f49be494e7%7C0%7C0%7C638615106506080494%7CUnknown%7CTWFpbGZsb3d8eyJWIjoiMC4wLjAwMDAiLCJQIjoiV2luMzIiLCJBTiI6Ik1haWwiLCJXVCI6Mn0%3D%7C0%7C%7C%7C&amp;sdata=z%2BqRTpTo6xR89M29y3sIniAX4nkPKA0nKT6H7iXCX0Y%3D&amp;reserved=0" TargetMode="External"/><Relationship Id="rId17" Type="http://schemas.openxmlformats.org/officeDocument/2006/relationships/hyperlink" Target="https://gcc02.safelinks.protection.outlook.com/?url=https%3A%2F%2Flaw.lis.virginia.gov%2Fvacode%2Ftitle18.2%2Fchapter7%2Fsection18.2-250%2F&amp;data=05%7C02%7CCRCunnin%40vbgov.com%7C520ea786dc9a48ec2da308dcd10e497d%7C87767a669f6e49f784d149f49be494e7%7C0%7C0%7C638615106506110466%7CUnknown%7CTWFpbGZsb3d8eyJWIjoiMC4wLjAwMDAiLCJQIjoiV2luMzIiLCJBTiI6Ik1haWwiLCJXVCI6Mn0%3D%7C0%7C%7C%7C&amp;sdata=wFHrKjh7VFKF7L1vZIce83IqK%2FSvhW2q2EYnFrb0NXw%3D&amp;reserved=0" TargetMode="External"/><Relationship Id="rId25" Type="http://schemas.openxmlformats.org/officeDocument/2006/relationships/hyperlink" Target="https://gcc02.safelinks.protection.outlook.com/?url=https%3A%2F%2Flaw.lis.virginia.gov%2Fvacode%2Ftitle16.1%2Fchapter11%2Fsection16.1-359%2F&amp;data=05%7C02%7CCRCunnin%40vbgov.com%7C520ea786dc9a48ec2da308dcd10e497d%7C87767a669f6e49f784d149f49be494e7%7C0%7C0%7C638615106506158115%7CUnknown%7CTWFpbGZsb3d8eyJWIjoiMC4wLjAwMDAiLCJQIjoiV2luMzIiLCJBTiI6Ik1haWwiLCJXVCI6Mn0%3D%7C0%7C%7C%7C&amp;sdata=v3MkSwK91hz7nEus7Yvbn0z0Bl43O1%2BcczqHwyFD7RI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cc02.safelinks.protection.outlook.com/?url=https%3A%2F%2Flaw.lis.virginia.gov%2Fvacode%2Ftitle18.2%2Fchapter7%2Fsection18.2-268.3%2F&amp;data=05%7C02%7CCRCunnin%40vbgov.com%7C520ea786dc9a48ec2da308dcd10e497d%7C87767a669f6e49f784d149f49be494e7%7C0%7C0%7C638615106506104372%7CUnknown%7CTWFpbGZsb3d8eyJWIjoiMC4wLjAwMDAiLCJQIjoiV2luMzIiLCJBTiI6Ik1haWwiLCJXVCI6Mn0%3D%7C0%7C%7C%7C&amp;sdata=71aQMEY1xL22b%2Bp85WbnPI9rnseqqeucucrcOr4bX6U%3D&amp;reserved=0" TargetMode="External"/><Relationship Id="rId20" Type="http://schemas.openxmlformats.org/officeDocument/2006/relationships/hyperlink" Target="https://gcc02.safelinks.protection.outlook.com/?url=https%3A%2F%2Flaw.lis.virginia.gov%2Fvacode%2F22.1-79.4%2F&amp;data=05%7C02%7CCRCunnin%40vbgov.com%7C520ea786dc9a48ec2da308dcd10e497d%7C87767a669f6e49f784d149f49be494e7%7C0%7C0%7C638615106506128228%7CUnknown%7CTWFpbGZsb3d8eyJWIjoiMC4wLjAwMDAiLCJQIjoiV2luMzIiLCJBTiI6Ik1haWwiLCJXVCI6Mn0%3D%7C0%7C%7C%7C&amp;sdata=Nx1uIRgqwCjruLYb4bqOLNelHsmtOWaOlmeyJW9Jb6E%3D&amp;reserved=0" TargetMode="External"/><Relationship Id="rId29" Type="http://schemas.openxmlformats.org/officeDocument/2006/relationships/hyperlink" Target="https://gcc02.safelinks.protection.outlook.com/?url=https%3A%2F%2Flaw.lis.virginia.gov%2Fvacode%2Ftitle16.1%2Fchapter11%2Fsection16.1-263%2F&amp;data=05%7C02%7CCRCunnin%40vbgov.com%7C520ea786dc9a48ec2da308dcd10e497d%7C87767a669f6e49f784d149f49be494e7%7C0%7C0%7C638615106506181917%7CUnknown%7CTWFpbGZsb3d8eyJWIjoiMC4wLjAwMDAiLCJQIjoiV2luMzIiLCJBTiI6Ik1haWwiLCJXVCI6Mn0%3D%7C0%7C%7C%7C&amp;sdata=%2BiydqxJxVgqEmNqkyIQbhrjdxdMnD%2FXiolHY9iUz2tw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aw.lis.virginia.gov/vacode/title18.2/chapter4/section18.2-67.3/" TargetMode="External"/><Relationship Id="rId11" Type="http://schemas.openxmlformats.org/officeDocument/2006/relationships/hyperlink" Target="https://gcc02.safelinks.protection.outlook.com/?url=https%3A%2F%2Flaw.lis.virginia.gov%2Fvacode%2Ftitle18.2%2Fchapter4%2Fsection18.2-53.1%2F&amp;data=05%7C02%7CCRCunnin%40vbgov.com%7C520ea786dc9a48ec2da308dcd10e497d%7C87767a669f6e49f784d149f49be494e7%7C0%7C0%7C638615106506074449%7CUnknown%7CTWFpbGZsb3d8eyJWIjoiMC4wLjAwMDAiLCJQIjoiV2luMzIiLCJBTiI6Ik1haWwiLCJXVCI6Mn0%3D%7C0%7C%7C%7C&amp;sdata=ZVh2iqqjZzv465duyhWPTE9VNkXxVHBIGewige6CY%2Bg%3D&amp;reserved=0" TargetMode="External"/><Relationship Id="rId24" Type="http://schemas.openxmlformats.org/officeDocument/2006/relationships/hyperlink" Target="https://gcc02.safelinks.protection.outlook.com/?url=https%3A%2F%2Flaw.lis.virginia.gov%2Fvacode%2Ftitle16.1%2Fchapter11%2Fsection16.1-358%2F&amp;data=05%7C02%7CCRCunnin%40vbgov.com%7C520ea786dc9a48ec2da308dcd10e497d%7C87767a669f6e49f784d149f49be494e7%7C0%7C0%7C638615106506152085%7CUnknown%7CTWFpbGZsb3d8eyJWIjoiMC4wLjAwMDAiLCJQIjoiV2luMzIiLCJBTiI6Ik1haWwiLCJXVCI6Mn0%3D%7C0%7C%7C%7C&amp;sdata=mmbyrnfK2YZ%2B%2BGtjaQ1UJFeZZAi2q0L%2BC1%2BuyaMDFwU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cc02.safelinks.protection.outlook.com/?url=https%3A%2F%2Flaw.lis.virginia.gov%2Fvacode%2Ftitle18.2%2Fchapter7%2Fsection18.2-266%2F&amp;data=05%7C02%7CCRCunnin%40vbgov.com%7C520ea786dc9a48ec2da308dcd10e497d%7C87767a669f6e49f784d149f49be494e7%7C0%7C0%7C638615106506098504%7CUnknown%7CTWFpbGZsb3d8eyJWIjoiMC4wLjAwMDAiLCJQIjoiV2luMzIiLCJBTiI6Ik1haWwiLCJXVCI6Mn0%3D%7C0%7C%7C%7C&amp;sdata=AiaYpibqPfDig3ui5iwiax7xVYUSqhAbhLvz4vuJm2w%3D&amp;reserved=0" TargetMode="External"/><Relationship Id="rId23" Type="http://schemas.openxmlformats.org/officeDocument/2006/relationships/hyperlink" Target="https://gcc02.safelinks.protection.outlook.com/?url=https%3A%2F%2Flaw.lis.virginia.gov%2Fvacode%2Ftitle16.1%2Fchapter11%2Fsection16.1-357%2F&amp;data=05%7C02%7CCRCunnin%40vbgov.com%7C520ea786dc9a48ec2da308dcd10e497d%7C87767a669f6e49f784d149f49be494e7%7C0%7C0%7C638615106506146113%7CUnknown%7CTWFpbGZsb3d8eyJWIjoiMC4wLjAwMDAiLCJQIjoiV2luMzIiLCJBTiI6Ik1haWwiLCJXVCI6Mn0%3D%7C0%7C%7C%7C&amp;sdata=PsJaqgfUl7I1lTajg1%2FGKfmhgOSjNl2FPDymHTVELYY%3D&amp;reserved=0" TargetMode="External"/><Relationship Id="rId28" Type="http://schemas.openxmlformats.org/officeDocument/2006/relationships/hyperlink" Target="https://gcc02.safelinks.protection.outlook.com/?url=https%3A%2F%2Flaw.lis.virginia.gov%2Fvacode%2Ftitle16.1%2Fchapter11%2Fsection16.1-248.1%2F&amp;data=05%7C02%7CCRCunnin%40vbgov.com%7C520ea786dc9a48ec2da308dcd10e497d%7C87767a669f6e49f784d149f49be494e7%7C0%7C0%7C638615106506176009%7CUnknown%7CTWFpbGZsb3d8eyJWIjoiMC4wLjAwMDAiLCJQIjoiV2luMzIiLCJBTiI6Ik1haWwiLCJXVCI6Mn0%3D%7C0%7C%7C%7C&amp;sdata=OX4XoWjOSvH0AhheChZeOgHkKxk3JXPM0FTBLpdgVFA%3D&amp;reserved=0" TargetMode="External"/><Relationship Id="rId10" Type="http://schemas.openxmlformats.org/officeDocument/2006/relationships/hyperlink" Target="https://gcc02.safelinks.protection.outlook.com/?url=https%3A%2F%2Flaw.lis.virginia.gov%2Fvacode%2Ftitle18.2%2Fchapter7%2Fsection18.2-308.7%2F&amp;data=05%7C02%7CCRCunnin%40vbgov.com%7C520ea786dc9a48ec2da308dcd10e497d%7C87767a669f6e49f784d149f49be494e7%7C0%7C0%7C638615106506068331%7CUnknown%7CTWFpbGZsb3d8eyJWIjoiMC4wLjAwMDAiLCJQIjoiV2luMzIiLCJBTiI6Ik1haWwiLCJXVCI6Mn0%3D%7C0%7C%7C%7C&amp;sdata=jVzuX82X%2BjWYtN5e2P42lvuoMndFT30iOde0nA0F6Do%3D&amp;reserved=0" TargetMode="External"/><Relationship Id="rId19" Type="http://schemas.openxmlformats.org/officeDocument/2006/relationships/hyperlink" Target="https://gcc02.safelinks.protection.outlook.com/?url=https%3A%2F%2Flaw.lis.virginia.gov%2Fvacode%2Ftitle18.2%2Fchapter8%2Fsection18.2-371.1%2F&amp;data=05%7C02%7CCRCunnin%40vbgov.com%7C520ea786dc9a48ec2da308dcd10e497d%7C87767a669f6e49f784d149f49be494e7%7C0%7C0%7C638615106506122375%7CUnknown%7CTWFpbGZsb3d8eyJWIjoiMC4wLjAwMDAiLCJQIjoiV2luMzIiLCJBTiI6Ik1haWwiLCJXVCI6Mn0%3D%7C0%7C%7C%7C&amp;sdata=5sJ6HTsBbxI7TJROdlJmulEPOr3I%2F7p3rw6qAiBNI3I%3D&amp;reserved=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law.lis.virginia.gov%2Fvacode%2Ftitle18.2%2Fchapter4%2Fsection18.2-58.1%2F&amp;data=05%7C02%7CCRCunnin%40vbgov.com%7C520ea786dc9a48ec2da308dcd10e497d%7C87767a669f6e49f784d149f49be494e7%7C0%7C0%7C638615106506062137%7CUnknown%7CTWFpbGZsb3d8eyJWIjoiMC4wLjAwMDAiLCJQIjoiV2luMzIiLCJBTiI6Ik1haWwiLCJXVCI6Mn0%3D%7C0%7C%7C%7C&amp;sdata=P7fGJAeDXkaIfd4T2BCWXnO%2BI47UW9mLb8uaCCWx15U%3D&amp;reserved=0" TargetMode="External"/><Relationship Id="rId14" Type="http://schemas.openxmlformats.org/officeDocument/2006/relationships/hyperlink" Target="https://gcc02.safelinks.protection.outlook.com/?url=https%3A%2F%2Flaw.lis.virginia.gov%2Fvacode%2Ftitle18.2%2Fchapter7%2Fsection18.2-266.1%2F&amp;data=05%7C02%7CCRCunnin%40vbgov.com%7C520ea786dc9a48ec2da308dcd10e497d%7C87767a669f6e49f784d149f49be494e7%7C0%7C0%7C638615106506092566%7CUnknown%7CTWFpbGZsb3d8eyJWIjoiMC4wLjAwMDAiLCJQIjoiV2luMzIiLCJBTiI6Ik1haWwiLCJXVCI6Mn0%3D%7C0%7C%7C%7C&amp;sdata=iVLVe63Mxj1GMP1zyKrCimN44ahkpT7OvnFJ325r5oc%3D&amp;reserved=0" TargetMode="External"/><Relationship Id="rId22" Type="http://schemas.openxmlformats.org/officeDocument/2006/relationships/hyperlink" Target="https://gcc02.safelinks.protection.outlook.com/?url=https%3A%2F%2Flaw.lis.virginia.gov%2Fvacode%2Ftitle16.1%2Fchapter11%2Fsection16.1-356%2F&amp;data=05%7C02%7CCRCunnin%40vbgov.com%7C520ea786dc9a48ec2da308dcd10e497d%7C87767a669f6e49f784d149f49be494e7%7C0%7C0%7C638615106506139873%7CUnknown%7CTWFpbGZsb3d8eyJWIjoiMC4wLjAwMDAiLCJQIjoiV2luMzIiLCJBTiI6Ik1haWwiLCJXVCI6Mn0%3D%7C0%7C%7C%7C&amp;sdata=H%2BkD4M2sBBIpi4Wc6qxWdN%2FdYMWoJc5KoxQS3w3LANM%3D&amp;reserved=0" TargetMode="External"/><Relationship Id="rId27" Type="http://schemas.openxmlformats.org/officeDocument/2006/relationships/hyperlink" Target="https://gcc02.safelinks.protection.outlook.com/?url=https%3A%2F%2Flaw.lis.virginia.gov%2Fvacode%2Ftitle16.1%2Fchapter11%2Fsection16.1-266%2F&amp;data=05%7C02%7CCRCunnin%40vbgov.com%7C520ea786dc9a48ec2da308dcd10e497d%7C87767a669f6e49f784d149f49be494e7%7C0%7C0%7C638615106506170089%7CUnknown%7CTWFpbGZsb3d8eyJWIjoiMC4wLjAwMDAiLCJQIjoiV2luMzIiLCJBTiI6Ik1haWwiLCJXVCI6Mn0%3D%7C0%7C%7C%7C&amp;sdata=5dF2%2FBPEF%2F%2BxgqxAStpAJqyNyWVxJVF%2BkAot%2BCWQWg0%3D&amp;reserved=0" TargetMode="External"/><Relationship Id="rId30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7C29-6621-4C78-9093-5CB13643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Christianna R. Dougherty-Cunningham</dc:creator>
  <cp:keywords/>
  <dc:description/>
  <cp:lastModifiedBy>Christianna R. Dougherty-Cunningham</cp:lastModifiedBy>
  <cp:revision>2</cp:revision>
  <dcterms:created xsi:type="dcterms:W3CDTF">2024-09-10T15:06:00Z</dcterms:created>
  <dcterms:modified xsi:type="dcterms:W3CDTF">2024-09-10T15:06:00Z</dcterms:modified>
</cp:coreProperties>
</file>